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426" w:rsidRPr="003D1E83" w:rsidRDefault="003D1E83" w:rsidP="003D1E83">
      <w:pPr>
        <w:jc w:val="center"/>
        <w:rPr>
          <w:sz w:val="28"/>
          <w:szCs w:val="28"/>
        </w:rPr>
      </w:pPr>
      <w:r w:rsidRPr="003D1E83">
        <w:rPr>
          <w:sz w:val="28"/>
          <w:szCs w:val="28"/>
        </w:rPr>
        <w:t xml:space="preserve">ГРАФИК </w:t>
      </w:r>
    </w:p>
    <w:p w:rsidR="003D1E83" w:rsidRPr="003D1E83" w:rsidRDefault="003D1E83" w:rsidP="003D1E83">
      <w:pPr>
        <w:jc w:val="center"/>
        <w:rPr>
          <w:sz w:val="28"/>
          <w:szCs w:val="28"/>
        </w:rPr>
      </w:pPr>
      <w:r w:rsidRPr="003D1E83">
        <w:rPr>
          <w:sz w:val="28"/>
          <w:szCs w:val="28"/>
        </w:rPr>
        <w:t>проверок охраны труда на 2022г.</w:t>
      </w:r>
    </w:p>
    <w:p w:rsidR="003D1E83" w:rsidRDefault="003D1E83" w:rsidP="003D1E83">
      <w:pPr>
        <w:jc w:val="center"/>
      </w:pPr>
      <w:r>
        <w:t xml:space="preserve"> </w:t>
      </w:r>
    </w:p>
    <w:tbl>
      <w:tblPr>
        <w:tblStyle w:val="a4"/>
        <w:tblW w:w="0" w:type="auto"/>
        <w:tblLook w:val="04A0"/>
      </w:tblPr>
      <w:tblGrid>
        <w:gridCol w:w="534"/>
        <w:gridCol w:w="3294"/>
        <w:gridCol w:w="1914"/>
        <w:gridCol w:w="3013"/>
      </w:tblGrid>
      <w:tr w:rsidR="003D1E83" w:rsidTr="003D1E83">
        <w:tc>
          <w:tcPr>
            <w:tcW w:w="534" w:type="dxa"/>
          </w:tcPr>
          <w:p w:rsidR="003D1E83" w:rsidRPr="003D1E83" w:rsidRDefault="003D1E83" w:rsidP="003D1E83">
            <w:pPr>
              <w:jc w:val="center"/>
              <w:rPr>
                <w:sz w:val="28"/>
                <w:szCs w:val="28"/>
              </w:rPr>
            </w:pPr>
            <w:r w:rsidRPr="003D1E83">
              <w:rPr>
                <w:sz w:val="28"/>
                <w:szCs w:val="28"/>
              </w:rPr>
              <w:t>№</w:t>
            </w:r>
          </w:p>
        </w:tc>
        <w:tc>
          <w:tcPr>
            <w:tcW w:w="3294" w:type="dxa"/>
          </w:tcPr>
          <w:p w:rsidR="003D1E83" w:rsidRPr="003D1E83" w:rsidRDefault="003D1E83" w:rsidP="003D1E83">
            <w:pPr>
              <w:jc w:val="center"/>
              <w:rPr>
                <w:sz w:val="28"/>
                <w:szCs w:val="28"/>
              </w:rPr>
            </w:pPr>
            <w:r w:rsidRPr="003D1E83">
              <w:rPr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1914" w:type="dxa"/>
          </w:tcPr>
          <w:p w:rsidR="003D1E83" w:rsidRPr="003D1E83" w:rsidRDefault="003D1E83" w:rsidP="003D1E83">
            <w:pPr>
              <w:jc w:val="center"/>
              <w:rPr>
                <w:sz w:val="28"/>
                <w:szCs w:val="28"/>
              </w:rPr>
            </w:pPr>
            <w:r w:rsidRPr="003D1E83">
              <w:rPr>
                <w:sz w:val="28"/>
                <w:szCs w:val="28"/>
              </w:rPr>
              <w:t>Срок проведения</w:t>
            </w:r>
          </w:p>
        </w:tc>
        <w:tc>
          <w:tcPr>
            <w:tcW w:w="3013" w:type="dxa"/>
          </w:tcPr>
          <w:p w:rsidR="003D1E83" w:rsidRPr="003D1E83" w:rsidRDefault="003D1E83" w:rsidP="003D1E83">
            <w:pPr>
              <w:jc w:val="center"/>
              <w:rPr>
                <w:sz w:val="28"/>
                <w:szCs w:val="28"/>
              </w:rPr>
            </w:pPr>
            <w:r w:rsidRPr="003D1E83">
              <w:rPr>
                <w:sz w:val="28"/>
                <w:szCs w:val="28"/>
              </w:rPr>
              <w:t>Внештатный инспектор</w:t>
            </w:r>
          </w:p>
        </w:tc>
      </w:tr>
      <w:tr w:rsidR="003D1E83" w:rsidTr="003D1E83">
        <w:tc>
          <w:tcPr>
            <w:tcW w:w="534" w:type="dxa"/>
          </w:tcPr>
          <w:p w:rsidR="003D1E83" w:rsidRPr="003D1E83" w:rsidRDefault="003D1E83" w:rsidP="003D1E83">
            <w:pPr>
              <w:jc w:val="center"/>
              <w:rPr>
                <w:sz w:val="28"/>
                <w:szCs w:val="28"/>
              </w:rPr>
            </w:pPr>
            <w:r w:rsidRPr="003D1E83">
              <w:rPr>
                <w:sz w:val="28"/>
                <w:szCs w:val="28"/>
              </w:rPr>
              <w:t>1</w:t>
            </w:r>
          </w:p>
        </w:tc>
        <w:tc>
          <w:tcPr>
            <w:tcW w:w="3294" w:type="dxa"/>
          </w:tcPr>
          <w:p w:rsidR="003D1E83" w:rsidRPr="003D1E83" w:rsidRDefault="003D1E83" w:rsidP="003D1E83">
            <w:pPr>
              <w:jc w:val="center"/>
              <w:rPr>
                <w:sz w:val="28"/>
                <w:szCs w:val="28"/>
              </w:rPr>
            </w:pPr>
            <w:r w:rsidRPr="003D1E83">
              <w:rPr>
                <w:sz w:val="28"/>
                <w:szCs w:val="28"/>
              </w:rPr>
              <w:t>МБДОУ детский сад № 28</w:t>
            </w:r>
          </w:p>
        </w:tc>
        <w:tc>
          <w:tcPr>
            <w:tcW w:w="1914" w:type="dxa"/>
          </w:tcPr>
          <w:p w:rsidR="003D1E83" w:rsidRPr="003D1E83" w:rsidRDefault="003D1E83" w:rsidP="003D1E83">
            <w:pPr>
              <w:jc w:val="center"/>
              <w:rPr>
                <w:sz w:val="28"/>
                <w:szCs w:val="28"/>
              </w:rPr>
            </w:pPr>
            <w:r w:rsidRPr="003D1E83">
              <w:rPr>
                <w:sz w:val="28"/>
                <w:szCs w:val="28"/>
              </w:rPr>
              <w:t>3-4 квартал</w:t>
            </w:r>
          </w:p>
        </w:tc>
        <w:tc>
          <w:tcPr>
            <w:tcW w:w="3013" w:type="dxa"/>
          </w:tcPr>
          <w:p w:rsidR="003D1E83" w:rsidRPr="003D1E83" w:rsidRDefault="003D1E83" w:rsidP="003D1E83">
            <w:pPr>
              <w:jc w:val="center"/>
              <w:rPr>
                <w:sz w:val="28"/>
                <w:szCs w:val="28"/>
              </w:rPr>
            </w:pPr>
            <w:r w:rsidRPr="003D1E83">
              <w:rPr>
                <w:sz w:val="28"/>
                <w:szCs w:val="28"/>
              </w:rPr>
              <w:t>Анашкина М.П.</w:t>
            </w:r>
          </w:p>
        </w:tc>
      </w:tr>
      <w:tr w:rsidR="003D1E83" w:rsidTr="003D1E83">
        <w:tc>
          <w:tcPr>
            <w:tcW w:w="534" w:type="dxa"/>
          </w:tcPr>
          <w:p w:rsidR="003D1E83" w:rsidRPr="003D1E83" w:rsidRDefault="003D1E83" w:rsidP="003D1E83">
            <w:pPr>
              <w:jc w:val="center"/>
              <w:rPr>
                <w:sz w:val="28"/>
                <w:szCs w:val="28"/>
              </w:rPr>
            </w:pPr>
            <w:r w:rsidRPr="003D1E83">
              <w:rPr>
                <w:sz w:val="28"/>
                <w:szCs w:val="28"/>
              </w:rPr>
              <w:t>2</w:t>
            </w:r>
          </w:p>
        </w:tc>
        <w:tc>
          <w:tcPr>
            <w:tcW w:w="3294" w:type="dxa"/>
          </w:tcPr>
          <w:p w:rsidR="003D1E83" w:rsidRPr="003D1E83" w:rsidRDefault="003D1E83" w:rsidP="003D1E83">
            <w:pPr>
              <w:jc w:val="center"/>
              <w:rPr>
                <w:sz w:val="28"/>
                <w:szCs w:val="28"/>
              </w:rPr>
            </w:pPr>
            <w:r w:rsidRPr="003D1E83">
              <w:rPr>
                <w:sz w:val="28"/>
                <w:szCs w:val="28"/>
              </w:rPr>
              <w:t xml:space="preserve">МБДОУ детский сад № </w:t>
            </w:r>
            <w:r w:rsidRPr="003D1E83">
              <w:rPr>
                <w:sz w:val="28"/>
                <w:szCs w:val="28"/>
              </w:rPr>
              <w:t>7</w:t>
            </w:r>
          </w:p>
        </w:tc>
        <w:tc>
          <w:tcPr>
            <w:tcW w:w="1914" w:type="dxa"/>
          </w:tcPr>
          <w:p w:rsidR="003D1E83" w:rsidRPr="003D1E83" w:rsidRDefault="003D1E83" w:rsidP="00F17653">
            <w:pPr>
              <w:jc w:val="center"/>
              <w:rPr>
                <w:sz w:val="28"/>
                <w:szCs w:val="28"/>
              </w:rPr>
            </w:pPr>
            <w:r w:rsidRPr="003D1E83">
              <w:rPr>
                <w:sz w:val="28"/>
                <w:szCs w:val="28"/>
              </w:rPr>
              <w:t>3-4 квартал</w:t>
            </w:r>
          </w:p>
        </w:tc>
        <w:tc>
          <w:tcPr>
            <w:tcW w:w="3013" w:type="dxa"/>
          </w:tcPr>
          <w:p w:rsidR="003D1E83" w:rsidRPr="003D1E83" w:rsidRDefault="003D1E83" w:rsidP="003D1E83">
            <w:pPr>
              <w:jc w:val="center"/>
              <w:rPr>
                <w:sz w:val="28"/>
                <w:szCs w:val="28"/>
              </w:rPr>
            </w:pPr>
            <w:r w:rsidRPr="003D1E83">
              <w:rPr>
                <w:sz w:val="28"/>
                <w:szCs w:val="28"/>
              </w:rPr>
              <w:t>Галинис А.Г.</w:t>
            </w:r>
          </w:p>
        </w:tc>
      </w:tr>
      <w:tr w:rsidR="003D1E83" w:rsidTr="003D1E83">
        <w:tc>
          <w:tcPr>
            <w:tcW w:w="534" w:type="dxa"/>
          </w:tcPr>
          <w:p w:rsidR="003D1E83" w:rsidRPr="003D1E83" w:rsidRDefault="003D1E83" w:rsidP="003D1E83">
            <w:pPr>
              <w:jc w:val="center"/>
              <w:rPr>
                <w:sz w:val="28"/>
                <w:szCs w:val="28"/>
              </w:rPr>
            </w:pPr>
            <w:r w:rsidRPr="003D1E83">
              <w:rPr>
                <w:sz w:val="28"/>
                <w:szCs w:val="28"/>
              </w:rPr>
              <w:t>3</w:t>
            </w:r>
          </w:p>
        </w:tc>
        <w:tc>
          <w:tcPr>
            <w:tcW w:w="3294" w:type="dxa"/>
          </w:tcPr>
          <w:p w:rsidR="003D1E83" w:rsidRPr="003D1E83" w:rsidRDefault="003D1E83" w:rsidP="003D1E83">
            <w:pPr>
              <w:jc w:val="center"/>
              <w:rPr>
                <w:sz w:val="28"/>
                <w:szCs w:val="28"/>
              </w:rPr>
            </w:pPr>
            <w:r w:rsidRPr="003D1E83">
              <w:rPr>
                <w:rFonts w:cs="Times New Roman"/>
                <w:bCs/>
                <w:color w:val="000000"/>
                <w:sz w:val="28"/>
                <w:szCs w:val="28"/>
                <w:shd w:val="clear" w:color="auto" w:fill="F4F4F4"/>
              </w:rPr>
              <w:t>МБУ ДО "СЮТ</w:t>
            </w:r>
            <w:r w:rsidRPr="003D1E83">
              <w:rPr>
                <w:rFonts w:cs="Times New Roman"/>
                <w:b/>
                <w:bCs/>
                <w:color w:val="000000"/>
                <w:sz w:val="28"/>
                <w:szCs w:val="28"/>
                <w:shd w:val="clear" w:color="auto" w:fill="F4F4F4"/>
              </w:rPr>
              <w:t>"</w:t>
            </w:r>
          </w:p>
        </w:tc>
        <w:tc>
          <w:tcPr>
            <w:tcW w:w="1914" w:type="dxa"/>
          </w:tcPr>
          <w:p w:rsidR="003D1E83" w:rsidRPr="003D1E83" w:rsidRDefault="003D1E83" w:rsidP="00F17653">
            <w:pPr>
              <w:jc w:val="center"/>
              <w:rPr>
                <w:sz w:val="28"/>
                <w:szCs w:val="28"/>
              </w:rPr>
            </w:pPr>
            <w:r w:rsidRPr="003D1E83">
              <w:rPr>
                <w:sz w:val="28"/>
                <w:szCs w:val="28"/>
              </w:rPr>
              <w:t>3-4 квартал</w:t>
            </w:r>
          </w:p>
        </w:tc>
        <w:tc>
          <w:tcPr>
            <w:tcW w:w="3013" w:type="dxa"/>
          </w:tcPr>
          <w:p w:rsidR="003D1E83" w:rsidRPr="003D1E83" w:rsidRDefault="003D1E83" w:rsidP="00F17653">
            <w:pPr>
              <w:jc w:val="center"/>
              <w:rPr>
                <w:sz w:val="28"/>
                <w:szCs w:val="28"/>
              </w:rPr>
            </w:pPr>
            <w:r w:rsidRPr="003D1E83">
              <w:rPr>
                <w:sz w:val="28"/>
                <w:szCs w:val="28"/>
              </w:rPr>
              <w:t>Галинис А.Г.</w:t>
            </w:r>
          </w:p>
        </w:tc>
      </w:tr>
      <w:tr w:rsidR="003D1E83" w:rsidTr="003D1E83">
        <w:trPr>
          <w:trHeight w:val="70"/>
        </w:trPr>
        <w:tc>
          <w:tcPr>
            <w:tcW w:w="534" w:type="dxa"/>
          </w:tcPr>
          <w:p w:rsidR="003D1E83" w:rsidRPr="003D1E83" w:rsidRDefault="003D1E83" w:rsidP="003D1E83">
            <w:pPr>
              <w:jc w:val="center"/>
              <w:rPr>
                <w:sz w:val="28"/>
                <w:szCs w:val="28"/>
              </w:rPr>
            </w:pPr>
            <w:r w:rsidRPr="003D1E83">
              <w:rPr>
                <w:sz w:val="28"/>
                <w:szCs w:val="28"/>
              </w:rPr>
              <w:t>4</w:t>
            </w:r>
          </w:p>
        </w:tc>
        <w:tc>
          <w:tcPr>
            <w:tcW w:w="3294" w:type="dxa"/>
          </w:tcPr>
          <w:p w:rsidR="003D1E83" w:rsidRPr="003D1E83" w:rsidRDefault="003D1E83" w:rsidP="003D1E83">
            <w:pPr>
              <w:jc w:val="center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МБУДО «ДЭБЦ»</w:t>
            </w:r>
          </w:p>
        </w:tc>
        <w:tc>
          <w:tcPr>
            <w:tcW w:w="1914" w:type="dxa"/>
          </w:tcPr>
          <w:p w:rsidR="003D1E83" w:rsidRPr="003D1E83" w:rsidRDefault="003D1E83" w:rsidP="00F17653">
            <w:pPr>
              <w:jc w:val="center"/>
              <w:rPr>
                <w:sz w:val="28"/>
                <w:szCs w:val="28"/>
              </w:rPr>
            </w:pPr>
            <w:r w:rsidRPr="003D1E83">
              <w:rPr>
                <w:sz w:val="28"/>
                <w:szCs w:val="28"/>
              </w:rPr>
              <w:t>3-4 квартал</w:t>
            </w:r>
          </w:p>
        </w:tc>
        <w:tc>
          <w:tcPr>
            <w:tcW w:w="3013" w:type="dxa"/>
          </w:tcPr>
          <w:p w:rsidR="003D1E83" w:rsidRPr="003D1E83" w:rsidRDefault="003D1E83" w:rsidP="00F17653">
            <w:pPr>
              <w:jc w:val="center"/>
              <w:rPr>
                <w:sz w:val="28"/>
                <w:szCs w:val="28"/>
              </w:rPr>
            </w:pPr>
            <w:r w:rsidRPr="003D1E83">
              <w:rPr>
                <w:sz w:val="28"/>
                <w:szCs w:val="28"/>
              </w:rPr>
              <w:t>Анашкина М.П.</w:t>
            </w:r>
          </w:p>
        </w:tc>
      </w:tr>
    </w:tbl>
    <w:p w:rsidR="003D1E83" w:rsidRDefault="003D1E83" w:rsidP="003D1E83">
      <w:pPr>
        <w:jc w:val="center"/>
      </w:pPr>
    </w:p>
    <w:p w:rsidR="003D1E83" w:rsidRPr="003D1E83" w:rsidRDefault="003D1E83" w:rsidP="003D1E83">
      <w:pPr>
        <w:jc w:val="center"/>
        <w:rPr>
          <w:b/>
        </w:rPr>
      </w:pPr>
    </w:p>
    <w:p w:rsidR="003D1E83" w:rsidRDefault="003D1E83" w:rsidP="003D1E83">
      <w:pPr>
        <w:pStyle w:val="a3"/>
        <w:jc w:val="center"/>
        <w:rPr>
          <w:b/>
          <w:kern w:val="36"/>
          <w:sz w:val="28"/>
          <w:szCs w:val="28"/>
        </w:rPr>
      </w:pPr>
      <w:r w:rsidRPr="003D1E83">
        <w:rPr>
          <w:b/>
          <w:kern w:val="36"/>
          <w:sz w:val="28"/>
          <w:szCs w:val="28"/>
        </w:rPr>
        <w:t xml:space="preserve">Проверочный лист </w:t>
      </w:r>
    </w:p>
    <w:p w:rsidR="003D1E83" w:rsidRPr="003D1E83" w:rsidRDefault="003D1E83" w:rsidP="003D1E83">
      <w:pPr>
        <w:pStyle w:val="a3"/>
        <w:jc w:val="center"/>
        <w:rPr>
          <w:b/>
          <w:kern w:val="36"/>
          <w:sz w:val="28"/>
          <w:szCs w:val="28"/>
        </w:rPr>
      </w:pPr>
      <w:r w:rsidRPr="003D1E83">
        <w:rPr>
          <w:b/>
          <w:kern w:val="36"/>
          <w:sz w:val="28"/>
          <w:szCs w:val="28"/>
        </w:rPr>
        <w:t>«Проверка соблюдения требований по организации работодателем системы охраны труда»</w:t>
      </w:r>
    </w:p>
    <w:p w:rsidR="003D1E83" w:rsidRPr="003D1E83" w:rsidRDefault="003D1E83" w:rsidP="003D1E83">
      <w:pPr>
        <w:pBdr>
          <w:bottom w:val="single" w:sz="6" w:space="1" w:color="auto"/>
        </w:pBdr>
        <w:jc w:val="center"/>
        <w:rPr>
          <w:rFonts w:eastAsia="Times New Roman" w:cs="Times New Roman"/>
          <w:vanish/>
          <w:sz w:val="28"/>
          <w:szCs w:val="28"/>
        </w:rPr>
      </w:pPr>
      <w:r w:rsidRPr="003D1E83">
        <w:rPr>
          <w:rFonts w:eastAsia="Times New Roman" w:cs="Times New Roman"/>
          <w:vanish/>
          <w:sz w:val="28"/>
          <w:szCs w:val="28"/>
        </w:rPr>
        <w:t>Начало формы</w:t>
      </w:r>
    </w:p>
    <w:p w:rsidR="003D1E83" w:rsidRDefault="003D1E83" w:rsidP="003D1E83">
      <w:pPr>
        <w:shd w:val="clear" w:color="auto" w:fill="FFFFFF"/>
        <w:spacing w:after="150"/>
        <w:rPr>
          <w:rFonts w:eastAsia="Times New Roman" w:cs="Times New Roman"/>
          <w:sz w:val="28"/>
          <w:szCs w:val="28"/>
        </w:rPr>
      </w:pPr>
      <w:r w:rsidRPr="003D1E83">
        <w:rPr>
          <w:rFonts w:eastAsia="Times New Roman" w:cs="Times New Roman"/>
          <w:sz w:val="28"/>
          <w:szCs w:val="28"/>
        </w:rPr>
        <w:br/>
        <w:t>- Трудовые договоры работников со всеми изменениями и дополнениями к ним;</w:t>
      </w:r>
      <w:r w:rsidRPr="003D1E83">
        <w:rPr>
          <w:rFonts w:eastAsia="Times New Roman" w:cs="Times New Roman"/>
          <w:sz w:val="28"/>
          <w:szCs w:val="28"/>
        </w:rPr>
        <w:br/>
        <w:t>- Коллективный договор;</w:t>
      </w:r>
      <w:r w:rsidRPr="003D1E83">
        <w:rPr>
          <w:rFonts w:eastAsia="Times New Roman" w:cs="Times New Roman"/>
          <w:sz w:val="28"/>
          <w:szCs w:val="28"/>
        </w:rPr>
        <w:br/>
        <w:t>-  Правила внутреннего трудового распорядка;</w:t>
      </w:r>
      <w:r w:rsidRPr="003D1E83">
        <w:rPr>
          <w:rFonts w:eastAsia="Times New Roman" w:cs="Times New Roman"/>
          <w:sz w:val="28"/>
          <w:szCs w:val="28"/>
        </w:rPr>
        <w:br/>
        <w:t>- Графики отпусков;</w:t>
      </w:r>
      <w:r w:rsidRPr="003D1E83">
        <w:rPr>
          <w:rFonts w:eastAsia="Times New Roman" w:cs="Times New Roman"/>
          <w:sz w:val="28"/>
          <w:szCs w:val="28"/>
        </w:rPr>
        <w:br/>
        <w:t xml:space="preserve">- Программа </w:t>
      </w:r>
      <w:proofErr w:type="gramStart"/>
      <w:r w:rsidRPr="003D1E83">
        <w:rPr>
          <w:rFonts w:eastAsia="Times New Roman" w:cs="Times New Roman"/>
          <w:sz w:val="28"/>
          <w:szCs w:val="28"/>
        </w:rPr>
        <w:t>обучения по охране</w:t>
      </w:r>
      <w:proofErr w:type="gramEnd"/>
      <w:r w:rsidRPr="003D1E83">
        <w:rPr>
          <w:rFonts w:eastAsia="Times New Roman" w:cs="Times New Roman"/>
          <w:sz w:val="28"/>
          <w:szCs w:val="28"/>
        </w:rPr>
        <w:t xml:space="preserve"> труда;</w:t>
      </w:r>
      <w:r w:rsidRPr="003D1E83">
        <w:rPr>
          <w:rFonts w:eastAsia="Times New Roman" w:cs="Times New Roman"/>
          <w:sz w:val="28"/>
          <w:szCs w:val="28"/>
        </w:rPr>
        <w:br/>
        <w:t>- Правила по охране труда;</w:t>
      </w:r>
      <w:r w:rsidRPr="003D1E83">
        <w:rPr>
          <w:rFonts w:eastAsia="Times New Roman" w:cs="Times New Roman"/>
          <w:sz w:val="28"/>
          <w:szCs w:val="28"/>
        </w:rPr>
        <w:br/>
        <w:t>- Инструкции по охране труда;</w:t>
      </w:r>
      <w:r w:rsidRPr="003D1E83">
        <w:rPr>
          <w:rFonts w:eastAsia="Times New Roman" w:cs="Times New Roman"/>
          <w:sz w:val="28"/>
          <w:szCs w:val="28"/>
        </w:rPr>
        <w:br/>
        <w:t>- Журнал учета инструкций по охране труда;</w:t>
      </w:r>
      <w:r w:rsidRPr="003D1E83">
        <w:rPr>
          <w:rFonts w:eastAsia="Times New Roman" w:cs="Times New Roman"/>
          <w:sz w:val="28"/>
          <w:szCs w:val="28"/>
        </w:rPr>
        <w:br/>
        <w:t>- Журнал выдачи инструкций по охране труда;</w:t>
      </w:r>
      <w:r w:rsidRPr="003D1E83">
        <w:rPr>
          <w:rFonts w:eastAsia="Times New Roman" w:cs="Times New Roman"/>
          <w:sz w:val="28"/>
          <w:szCs w:val="28"/>
        </w:rPr>
        <w:br/>
        <w:t>- Журнал регистрации несчастных случаев на производстве;</w:t>
      </w:r>
      <w:r w:rsidRPr="003D1E83">
        <w:rPr>
          <w:rFonts w:eastAsia="Times New Roman" w:cs="Times New Roman"/>
          <w:sz w:val="28"/>
          <w:szCs w:val="28"/>
        </w:rPr>
        <w:br/>
        <w:t>- Перечень профессий и должностей работников, проходящих первичный, повторный и другие виды инструктажей по охране труда;</w:t>
      </w:r>
      <w:r w:rsidRPr="003D1E83">
        <w:rPr>
          <w:rFonts w:eastAsia="Times New Roman" w:cs="Times New Roman"/>
          <w:sz w:val="28"/>
          <w:szCs w:val="28"/>
        </w:rPr>
        <w:br/>
        <w:t>- Перечень профессий и видов работ, на которые должны быть разработаны инструкции по охране труда;</w:t>
      </w:r>
      <w:r w:rsidRPr="003D1E83">
        <w:rPr>
          <w:rFonts w:eastAsia="Times New Roman" w:cs="Times New Roman"/>
          <w:sz w:val="28"/>
          <w:szCs w:val="28"/>
        </w:rPr>
        <w:br/>
        <w:t xml:space="preserve">- </w:t>
      </w:r>
      <w:proofErr w:type="gramStart"/>
      <w:r w:rsidRPr="003D1E83">
        <w:rPr>
          <w:rFonts w:eastAsia="Times New Roman" w:cs="Times New Roman"/>
          <w:sz w:val="28"/>
          <w:szCs w:val="28"/>
        </w:rPr>
        <w:t>Распорядительные документы (приказы, положения),  регламентирующие порядок, форму, периодичность и продолжительность обучения по охране труда (в том числе, безопасным методам и приемам выполнения работ со стажировкой на рабочем месте и сдачей экзаменов, а так же оказанию первой помощи пострадавшим на производстве);</w:t>
      </w:r>
      <w:r w:rsidRPr="003D1E83">
        <w:rPr>
          <w:rFonts w:eastAsia="Times New Roman" w:cs="Times New Roman"/>
          <w:sz w:val="28"/>
          <w:szCs w:val="28"/>
        </w:rPr>
        <w:br/>
        <w:t>- Распорядительные документы (приказы, распоряжения) о проведении обучения по охране труда руководителей и специалистов;</w:t>
      </w:r>
      <w:proofErr w:type="gramEnd"/>
      <w:r w:rsidRPr="003D1E83">
        <w:rPr>
          <w:rFonts w:eastAsia="Times New Roman" w:cs="Times New Roman"/>
          <w:sz w:val="28"/>
          <w:szCs w:val="28"/>
        </w:rPr>
        <w:br/>
        <w:t xml:space="preserve">- </w:t>
      </w:r>
      <w:proofErr w:type="gramStart"/>
      <w:r w:rsidRPr="003D1E83">
        <w:rPr>
          <w:rFonts w:eastAsia="Times New Roman" w:cs="Times New Roman"/>
          <w:sz w:val="28"/>
          <w:szCs w:val="28"/>
        </w:rPr>
        <w:t>Договоры на обучение специалистов и руководителей по охране труда  с обучающими организациями</w:t>
      </w:r>
      <w:r>
        <w:rPr>
          <w:rFonts w:eastAsia="Times New Roman" w:cs="Times New Roman"/>
          <w:sz w:val="28"/>
          <w:szCs w:val="28"/>
        </w:rPr>
        <w:t xml:space="preserve"> (очередное, внеочередное обучение)</w:t>
      </w:r>
      <w:r w:rsidRPr="003D1E83">
        <w:rPr>
          <w:rFonts w:eastAsia="Times New Roman" w:cs="Times New Roman"/>
          <w:sz w:val="28"/>
          <w:szCs w:val="28"/>
        </w:rPr>
        <w:t>;</w:t>
      </w:r>
      <w:r w:rsidRPr="003D1E83">
        <w:rPr>
          <w:rFonts w:eastAsia="Times New Roman" w:cs="Times New Roman"/>
          <w:sz w:val="28"/>
          <w:szCs w:val="28"/>
        </w:rPr>
        <w:br/>
        <w:t>- Программа проведения вводного инструктажа по охране труда;</w:t>
      </w:r>
      <w:r w:rsidRPr="003D1E83">
        <w:rPr>
          <w:rFonts w:eastAsia="Times New Roman" w:cs="Times New Roman"/>
          <w:sz w:val="28"/>
          <w:szCs w:val="28"/>
        </w:rPr>
        <w:br/>
        <w:t>- Программа проведения первичного инструктажа по охране труда;</w:t>
      </w:r>
      <w:r w:rsidRPr="003D1E83">
        <w:rPr>
          <w:rFonts w:eastAsia="Times New Roman" w:cs="Times New Roman"/>
          <w:sz w:val="28"/>
          <w:szCs w:val="28"/>
        </w:rPr>
        <w:br/>
        <w:t>- Перечень профессий и должностей работников, освобожденных от прохождения первичного инструктажа на рабочем месте;</w:t>
      </w:r>
      <w:r w:rsidRPr="003D1E83">
        <w:rPr>
          <w:rFonts w:eastAsia="Times New Roman" w:cs="Times New Roman"/>
          <w:sz w:val="28"/>
          <w:szCs w:val="28"/>
        </w:rPr>
        <w:br/>
        <w:t>- Журнал регистрации вводных инструктажей;</w:t>
      </w:r>
      <w:r w:rsidRPr="003D1E83">
        <w:rPr>
          <w:rFonts w:eastAsia="Times New Roman" w:cs="Times New Roman"/>
          <w:sz w:val="28"/>
          <w:szCs w:val="28"/>
        </w:rPr>
        <w:br/>
      </w:r>
      <w:r w:rsidRPr="003D1E83">
        <w:rPr>
          <w:rFonts w:eastAsia="Times New Roman" w:cs="Times New Roman"/>
          <w:sz w:val="28"/>
          <w:szCs w:val="28"/>
        </w:rPr>
        <w:lastRenderedPageBreak/>
        <w:t>- Журнал регистрации первичных инструктажей по охране труда на рабочем месте;</w:t>
      </w:r>
      <w:proofErr w:type="gramEnd"/>
    </w:p>
    <w:p w:rsidR="003D1E83" w:rsidRPr="003D1E83" w:rsidRDefault="003D1E83" w:rsidP="003D1E83">
      <w:pPr>
        <w:shd w:val="clear" w:color="auto" w:fill="FFFFFF"/>
        <w:spacing w:after="150"/>
        <w:rPr>
          <w:rFonts w:eastAsia="Times New Roman" w:cs="Times New Roman"/>
          <w:sz w:val="28"/>
          <w:szCs w:val="28"/>
        </w:rPr>
      </w:pPr>
      <w:r w:rsidRPr="003D1E83">
        <w:rPr>
          <w:rFonts w:eastAsia="Times New Roman" w:cs="Times New Roman"/>
          <w:sz w:val="28"/>
          <w:szCs w:val="28"/>
        </w:rPr>
        <w:t xml:space="preserve">- Журнал </w:t>
      </w:r>
      <w:r>
        <w:rPr>
          <w:rFonts w:eastAsia="Times New Roman" w:cs="Times New Roman"/>
          <w:sz w:val="28"/>
          <w:szCs w:val="28"/>
        </w:rPr>
        <w:t>целевой</w:t>
      </w:r>
      <w:r w:rsidRPr="003D1E83">
        <w:rPr>
          <w:rFonts w:eastAsia="Times New Roman" w:cs="Times New Roman"/>
          <w:sz w:val="28"/>
          <w:szCs w:val="28"/>
        </w:rPr>
        <w:t>;</w:t>
      </w:r>
      <w:r w:rsidRPr="003D1E83">
        <w:rPr>
          <w:rFonts w:eastAsia="Times New Roman" w:cs="Times New Roman"/>
          <w:sz w:val="28"/>
          <w:szCs w:val="28"/>
        </w:rPr>
        <w:br/>
        <w:t>- Распорядительные документы (приказы, положения), регламентирующие порядок, форму, периодичность и продолжительность проверки знаний требований охраны труда;</w:t>
      </w:r>
      <w:r w:rsidRPr="003D1E83">
        <w:rPr>
          <w:rFonts w:eastAsia="Times New Roman" w:cs="Times New Roman"/>
          <w:sz w:val="28"/>
          <w:szCs w:val="28"/>
        </w:rPr>
        <w:br/>
        <w:t xml:space="preserve">- Распорядительные документы (приказы, распоряжения) о создании комиссии по проверке </w:t>
      </w:r>
      <w:proofErr w:type="gramStart"/>
      <w:r w:rsidRPr="003D1E83">
        <w:rPr>
          <w:rFonts w:eastAsia="Times New Roman" w:cs="Times New Roman"/>
          <w:sz w:val="28"/>
          <w:szCs w:val="28"/>
        </w:rPr>
        <w:t>знаний требований охраны труда работников организации</w:t>
      </w:r>
      <w:proofErr w:type="gramEnd"/>
      <w:r w:rsidRPr="003D1E83">
        <w:rPr>
          <w:rFonts w:eastAsia="Times New Roman" w:cs="Times New Roman"/>
          <w:sz w:val="28"/>
          <w:szCs w:val="28"/>
        </w:rPr>
        <w:t xml:space="preserve"> в составе не менее трёх человек;</w:t>
      </w:r>
      <w:r w:rsidRPr="003D1E83">
        <w:rPr>
          <w:rFonts w:eastAsia="Times New Roman" w:cs="Times New Roman"/>
          <w:sz w:val="28"/>
          <w:szCs w:val="28"/>
        </w:rPr>
        <w:br/>
        <w:t>- Протоколы заседаний комиссии по проверке знаний требований охраны труда работников;</w:t>
      </w:r>
      <w:r w:rsidRPr="003D1E83">
        <w:rPr>
          <w:rFonts w:eastAsia="Times New Roman" w:cs="Times New Roman"/>
          <w:sz w:val="28"/>
          <w:szCs w:val="28"/>
        </w:rPr>
        <w:br/>
        <w:t xml:space="preserve">- </w:t>
      </w:r>
      <w:proofErr w:type="gramStart"/>
      <w:r w:rsidRPr="003D1E83">
        <w:rPr>
          <w:rFonts w:eastAsia="Times New Roman" w:cs="Times New Roman"/>
          <w:sz w:val="28"/>
          <w:szCs w:val="28"/>
        </w:rPr>
        <w:t>Удостоверения о проверке знаний требований охраны труда всех работников</w:t>
      </w:r>
      <w:r w:rsidRPr="003D1E83">
        <w:rPr>
          <w:rFonts w:eastAsia="Times New Roman" w:cs="Times New Roman"/>
          <w:sz w:val="28"/>
          <w:szCs w:val="28"/>
        </w:rPr>
        <w:br/>
        <w:t>- Положения о службе охраны труда, должностные инструкции работников службы охраны труда (специалистов по охране труда);</w:t>
      </w:r>
      <w:r w:rsidRPr="003D1E83">
        <w:rPr>
          <w:rFonts w:eastAsia="Times New Roman" w:cs="Times New Roman"/>
          <w:sz w:val="28"/>
          <w:szCs w:val="28"/>
        </w:rPr>
        <w:br/>
        <w:t>- Материалы по специальной оценке условий труда</w:t>
      </w:r>
      <w:r w:rsidRPr="003D1E83">
        <w:rPr>
          <w:rFonts w:eastAsia="Times New Roman" w:cs="Times New Roman"/>
          <w:sz w:val="28"/>
          <w:szCs w:val="28"/>
        </w:rPr>
        <w:br/>
        <w:t>- Утвержденные списки контингентов работников предприятия, подлежащих предварительным (периодическим) медицинским осмотрам;</w:t>
      </w:r>
      <w:r w:rsidRPr="003D1E83">
        <w:rPr>
          <w:rFonts w:eastAsia="Times New Roman" w:cs="Times New Roman"/>
          <w:sz w:val="28"/>
          <w:szCs w:val="28"/>
        </w:rPr>
        <w:br/>
        <w:t>- Утвержденные поименные списки лиц, подлежащих предварительным (перио</w:t>
      </w:r>
      <w:r w:rsidR="000D7413">
        <w:rPr>
          <w:rFonts w:eastAsia="Times New Roman" w:cs="Times New Roman"/>
          <w:sz w:val="28"/>
          <w:szCs w:val="28"/>
        </w:rPr>
        <w:t>дическим) медицинским осмотрам;</w:t>
      </w:r>
      <w:r w:rsidRPr="003D1E83">
        <w:rPr>
          <w:rFonts w:eastAsia="Times New Roman" w:cs="Times New Roman"/>
          <w:sz w:val="28"/>
          <w:szCs w:val="28"/>
        </w:rPr>
        <w:br/>
        <w:t>- Документы, подтверждающие ознакомление работников с датой начала проведения периодического осмотра;</w:t>
      </w:r>
      <w:proofErr w:type="gramEnd"/>
      <w:r w:rsidRPr="003D1E83">
        <w:rPr>
          <w:rFonts w:eastAsia="Times New Roman" w:cs="Times New Roman"/>
          <w:sz w:val="28"/>
          <w:szCs w:val="28"/>
        </w:rPr>
        <w:br/>
        <w:t>- Документ (журнал и т.п.), подтверждающий организацию учета выдачи направлений на прохождение медицинских осмотров</w:t>
      </w:r>
      <w:r w:rsidR="000D7413">
        <w:rPr>
          <w:rFonts w:eastAsia="Times New Roman" w:cs="Times New Roman"/>
          <w:sz w:val="28"/>
          <w:szCs w:val="28"/>
        </w:rPr>
        <w:t>, психиатрического освидетельствования</w:t>
      </w:r>
      <w:r w:rsidRPr="003D1E83">
        <w:rPr>
          <w:rFonts w:eastAsia="Times New Roman" w:cs="Times New Roman"/>
          <w:sz w:val="28"/>
          <w:szCs w:val="28"/>
        </w:rPr>
        <w:t>;</w:t>
      </w:r>
      <w:r w:rsidRPr="003D1E83">
        <w:rPr>
          <w:rFonts w:eastAsia="Times New Roman" w:cs="Times New Roman"/>
          <w:sz w:val="28"/>
          <w:szCs w:val="28"/>
        </w:rPr>
        <w:br/>
        <w:t>- Личные карточки учёта выдачи средств индивидуальной защиты;</w:t>
      </w:r>
      <w:r w:rsidRPr="003D1E83">
        <w:rPr>
          <w:rFonts w:eastAsia="Times New Roman" w:cs="Times New Roman"/>
          <w:sz w:val="28"/>
          <w:szCs w:val="28"/>
        </w:rPr>
        <w:br/>
        <w:t>- Сертификаты соответствия на все выдаваемые средства индивидуальной защиты;</w:t>
      </w:r>
      <w:r w:rsidRPr="003D1E83">
        <w:rPr>
          <w:rFonts w:eastAsia="Times New Roman" w:cs="Times New Roman"/>
          <w:sz w:val="28"/>
          <w:szCs w:val="28"/>
        </w:rPr>
        <w:br/>
        <w:t>- Договоры на поставку, закупку или аренду средств индивидуальной защиты.</w:t>
      </w:r>
    </w:p>
    <w:p w:rsidR="003D1E83" w:rsidRPr="003D1E83" w:rsidRDefault="003D1E83" w:rsidP="003D1E83">
      <w:pPr>
        <w:pBdr>
          <w:top w:val="single" w:sz="6" w:space="1" w:color="auto"/>
        </w:pBdr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3D1E83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3D1E83" w:rsidRDefault="003D1E83" w:rsidP="003D1E83">
      <w:pPr>
        <w:jc w:val="center"/>
      </w:pPr>
    </w:p>
    <w:sectPr w:rsidR="003D1E83" w:rsidSect="00266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1E83"/>
    <w:rsid w:val="000D7413"/>
    <w:rsid w:val="00266426"/>
    <w:rsid w:val="003D1E83"/>
    <w:rsid w:val="006F789C"/>
    <w:rsid w:val="00A116B7"/>
    <w:rsid w:val="00A62E77"/>
    <w:rsid w:val="00B5060E"/>
    <w:rsid w:val="00B51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89C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3D1E83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78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4">
    <w:name w:val="Table Grid"/>
    <w:basedOn w:val="a1"/>
    <w:uiPriority w:val="59"/>
    <w:rsid w:val="003D1E8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3D1E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D1E83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3D1E83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5">
    <w:name w:val="Normal (Web)"/>
    <w:basedOn w:val="a"/>
    <w:uiPriority w:val="99"/>
    <w:semiHidden/>
    <w:unhideWhenUsed/>
    <w:rsid w:val="003D1E83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3D1E83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3D1E83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26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131889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16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315449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18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31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85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68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Анжела</dc:creator>
  <cp:lastModifiedBy>Анжела</cp:lastModifiedBy>
  <cp:revision>2</cp:revision>
  <dcterms:created xsi:type="dcterms:W3CDTF">2022-07-15T07:53:00Z</dcterms:created>
  <dcterms:modified xsi:type="dcterms:W3CDTF">2022-07-15T08:07:00Z</dcterms:modified>
</cp:coreProperties>
</file>